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6B" w:rsidRPr="001F56E0" w:rsidRDefault="001F56E0" w:rsidP="00F6436B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F56E0">
        <w:rPr>
          <w:b/>
          <w:sz w:val="24"/>
          <w:szCs w:val="24"/>
        </w:rPr>
        <w:t>«Материалы, обосновывающие внесение изменений в ранее утвержденный общий допустимый улов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2025 год (с оценкой воздействия на окружающую среду). Часть 3. Беспозвоночные животные и водоросли»</w:t>
      </w:r>
    </w:p>
    <w:p w:rsidR="001F56E0" w:rsidRPr="001F56E0" w:rsidRDefault="001F56E0" w:rsidP="00F6436B">
      <w:pPr>
        <w:jc w:val="center"/>
        <w:rPr>
          <w:b/>
          <w:bCs/>
          <w:iCs/>
          <w:sz w:val="24"/>
          <w:szCs w:val="24"/>
        </w:rPr>
      </w:pPr>
    </w:p>
    <w:p w:rsidR="001F56E0" w:rsidRPr="001F56E0" w:rsidRDefault="001F56E0" w:rsidP="00721D97">
      <w:pPr>
        <w:ind w:left="709"/>
        <w:jc w:val="both"/>
        <w:rPr>
          <w:b/>
          <w:bCs/>
          <w:iCs/>
          <w:sz w:val="24"/>
          <w:szCs w:val="24"/>
        </w:rPr>
      </w:pPr>
      <w:r w:rsidRPr="001F56E0">
        <w:rPr>
          <w:b/>
          <w:bCs/>
          <w:iCs/>
          <w:sz w:val="24"/>
          <w:szCs w:val="24"/>
        </w:rPr>
        <w:t xml:space="preserve">Краб-стригун опилио </w:t>
      </w:r>
      <w:r w:rsidRPr="001F56E0">
        <w:rPr>
          <w:b/>
          <w:bCs/>
          <w:i/>
          <w:iCs/>
          <w:sz w:val="24"/>
          <w:szCs w:val="24"/>
        </w:rPr>
        <w:t>(</w:t>
      </w:r>
      <w:r w:rsidRPr="001F56E0">
        <w:rPr>
          <w:b/>
          <w:bCs/>
          <w:i/>
          <w:iCs/>
          <w:sz w:val="24"/>
          <w:szCs w:val="24"/>
          <w:lang w:val="en-US"/>
        </w:rPr>
        <w:t>Chionoecetes</w:t>
      </w:r>
      <w:r w:rsidRPr="001F56E0">
        <w:rPr>
          <w:b/>
          <w:bCs/>
          <w:i/>
          <w:iCs/>
          <w:sz w:val="24"/>
          <w:szCs w:val="24"/>
        </w:rPr>
        <w:t xml:space="preserve"> </w:t>
      </w:r>
      <w:r w:rsidRPr="001F56E0">
        <w:rPr>
          <w:b/>
          <w:bCs/>
          <w:i/>
          <w:iCs/>
          <w:sz w:val="24"/>
          <w:szCs w:val="24"/>
          <w:lang w:val="en-US"/>
        </w:rPr>
        <w:t>opilio</w:t>
      </w:r>
      <w:r w:rsidRPr="001F56E0">
        <w:rPr>
          <w:b/>
          <w:bCs/>
          <w:i/>
          <w:iCs/>
          <w:sz w:val="24"/>
          <w:szCs w:val="24"/>
        </w:rPr>
        <w:t>)</w:t>
      </w:r>
    </w:p>
    <w:p w:rsidR="001F56E0" w:rsidRPr="00721D97" w:rsidRDefault="001F56E0" w:rsidP="00721D97">
      <w:pPr>
        <w:ind w:left="709"/>
        <w:jc w:val="both"/>
        <w:rPr>
          <w:b/>
          <w:bCs/>
          <w:iCs/>
          <w:sz w:val="24"/>
          <w:szCs w:val="24"/>
        </w:rPr>
      </w:pPr>
      <w:r w:rsidRPr="00721D97">
        <w:rPr>
          <w:b/>
          <w:bCs/>
          <w:iCs/>
          <w:sz w:val="24"/>
          <w:szCs w:val="24"/>
        </w:rPr>
        <w:t>61.05 - зона Охотское море</w:t>
      </w:r>
    </w:p>
    <w:p w:rsidR="001F56E0" w:rsidRPr="00721D97" w:rsidRDefault="001F56E0" w:rsidP="00721D97">
      <w:pPr>
        <w:ind w:left="709"/>
        <w:jc w:val="both"/>
        <w:rPr>
          <w:b/>
          <w:bCs/>
          <w:iCs/>
          <w:sz w:val="24"/>
          <w:szCs w:val="24"/>
        </w:rPr>
      </w:pPr>
      <w:r w:rsidRPr="00721D97">
        <w:rPr>
          <w:b/>
          <w:bCs/>
          <w:iCs/>
          <w:sz w:val="24"/>
          <w:szCs w:val="24"/>
        </w:rPr>
        <w:t>61.05.1 - подзона Северо-Охотоморская</w:t>
      </w:r>
    </w:p>
    <w:p w:rsidR="001F56E0" w:rsidRPr="001F56E0" w:rsidRDefault="001F56E0" w:rsidP="001F56E0">
      <w:pPr>
        <w:jc w:val="both"/>
        <w:rPr>
          <w:sz w:val="24"/>
          <w:szCs w:val="24"/>
        </w:rPr>
      </w:pPr>
      <w:r w:rsidRPr="001F56E0">
        <w:rPr>
          <w:sz w:val="24"/>
          <w:szCs w:val="24"/>
        </w:rPr>
        <w:t>Промышленный лов краба-стригуна опилио в Северо-Охотоморской подзоне осуществляется с 2005 г. Промысловые скопления располагаются на северо-востоке подзоны, на площади около 25 тыс. км</w:t>
      </w:r>
      <w:r w:rsidRPr="001F56E0">
        <w:rPr>
          <w:sz w:val="24"/>
          <w:szCs w:val="24"/>
          <w:vertAlign w:val="superscript"/>
        </w:rPr>
        <w:t>2</w:t>
      </w:r>
      <w:r w:rsidRPr="001F56E0">
        <w:rPr>
          <w:sz w:val="24"/>
          <w:szCs w:val="24"/>
        </w:rPr>
        <w:t xml:space="preserve">. Ежегодное освоение выделяемых квот краба-стригуна опилио варьирует от 90 до 98%. </w:t>
      </w:r>
    </w:p>
    <w:p w:rsidR="001F56E0" w:rsidRPr="001F56E0" w:rsidRDefault="001F56E0" w:rsidP="001F56E0">
      <w:pPr>
        <w:jc w:val="both"/>
        <w:rPr>
          <w:bCs/>
          <w:iCs/>
          <w:sz w:val="24"/>
          <w:szCs w:val="24"/>
        </w:rPr>
      </w:pPr>
      <w:r w:rsidRPr="001F56E0">
        <w:rPr>
          <w:bCs/>
          <w:iCs/>
          <w:sz w:val="24"/>
          <w:szCs w:val="24"/>
        </w:rPr>
        <w:t xml:space="preserve">Структура и качество доступного информационного обеспечения для данного запаса соответствуют </w:t>
      </w:r>
      <w:r w:rsidRPr="001F56E0">
        <w:rPr>
          <w:bCs/>
          <w:iCs/>
          <w:sz w:val="24"/>
          <w:szCs w:val="24"/>
          <w:lang w:val="en-US"/>
        </w:rPr>
        <w:t>I</w:t>
      </w:r>
      <w:r w:rsidRPr="001F56E0">
        <w:rPr>
          <w:bCs/>
          <w:iCs/>
          <w:sz w:val="24"/>
          <w:szCs w:val="24"/>
        </w:rPr>
        <w:t>I уровню.</w:t>
      </w:r>
    </w:p>
    <w:p w:rsidR="001F56E0" w:rsidRPr="001F56E0" w:rsidRDefault="001F56E0" w:rsidP="001F56E0">
      <w:pPr>
        <w:jc w:val="both"/>
        <w:rPr>
          <w:sz w:val="24"/>
          <w:szCs w:val="24"/>
        </w:rPr>
      </w:pPr>
      <w:r w:rsidRPr="001F56E0">
        <w:rPr>
          <w:sz w:val="24"/>
          <w:szCs w:val="24"/>
        </w:rPr>
        <w:t>В 2024 г., выполнение траловой съемки  позволило обновить и дополнить биологическую и промыслово-статистическую информацию об этом объекте подзоны. Согласно полученным данным</w:t>
      </w:r>
      <w:r w:rsidR="004A40F9">
        <w:rPr>
          <w:sz w:val="24"/>
          <w:szCs w:val="24"/>
        </w:rPr>
        <w:t>, промысловый запас опилио на с</w:t>
      </w:r>
      <w:r w:rsidRPr="001F56E0">
        <w:rPr>
          <w:sz w:val="24"/>
          <w:szCs w:val="24"/>
        </w:rPr>
        <w:t>еверо-востоке подзоны составил 133,3 тыс.</w:t>
      </w:r>
      <w:r w:rsidR="004A40F9">
        <w:rPr>
          <w:sz w:val="24"/>
          <w:szCs w:val="24"/>
        </w:rPr>
        <w:t xml:space="preserve"> т.</w:t>
      </w:r>
    </w:p>
    <w:p w:rsidR="001F56E0" w:rsidRPr="004A40F9" w:rsidRDefault="001F56E0" w:rsidP="001F56E0">
      <w:pPr>
        <w:jc w:val="both"/>
        <w:rPr>
          <w:b/>
          <w:sz w:val="24"/>
          <w:szCs w:val="24"/>
        </w:rPr>
      </w:pPr>
      <w:r w:rsidRPr="001F56E0">
        <w:rPr>
          <w:sz w:val="24"/>
          <w:szCs w:val="24"/>
        </w:rPr>
        <w:t>Основываясь на принятой схеме эксплуатации промыслового запаса опилио этой подзоны, с учётом современных данных о его величине и состоянии, утверждённая величина ОДУ на 2025 г. (17,291 тыс. т, приказ Минсельхоза России от 19.11.2019 г. № 636) может быть скорректирована. В соответствии с полученными оценками, и с учетом биологического состояния этого промыслового объекта</w:t>
      </w:r>
      <w:r w:rsidRPr="001F56E0">
        <w:rPr>
          <w:i/>
          <w:sz w:val="24"/>
          <w:szCs w:val="24"/>
        </w:rPr>
        <w:t>,</w:t>
      </w:r>
      <w:r w:rsidRPr="001F56E0">
        <w:rPr>
          <w:sz w:val="24"/>
          <w:szCs w:val="24"/>
        </w:rPr>
        <w:t xml:space="preserve"> </w:t>
      </w:r>
      <w:r w:rsidRPr="004A40F9">
        <w:rPr>
          <w:b/>
          <w:sz w:val="24"/>
          <w:szCs w:val="24"/>
        </w:rPr>
        <w:t>величину ОДУ на 202</w:t>
      </w:r>
      <w:r w:rsidR="004A40F9" w:rsidRPr="004A40F9">
        <w:rPr>
          <w:b/>
          <w:sz w:val="24"/>
          <w:szCs w:val="24"/>
        </w:rPr>
        <w:t>5</w:t>
      </w:r>
      <w:r w:rsidRPr="004A40F9">
        <w:rPr>
          <w:b/>
          <w:sz w:val="24"/>
          <w:szCs w:val="24"/>
        </w:rPr>
        <w:t> г. рекомендуется увеличить до объёма 19,955 тыс. т.</w:t>
      </w:r>
    </w:p>
    <w:p w:rsidR="001F56E0" w:rsidRPr="001F56E0" w:rsidRDefault="001F56E0" w:rsidP="001F56E0">
      <w:pPr>
        <w:jc w:val="both"/>
        <w:rPr>
          <w:sz w:val="24"/>
          <w:szCs w:val="24"/>
        </w:rPr>
      </w:pPr>
      <w:r w:rsidRPr="001F56E0">
        <w:rPr>
          <w:sz w:val="24"/>
          <w:szCs w:val="24"/>
        </w:rPr>
        <w:t>Активная добыча опилио в Северо-Охотоморской подзоне возможна с середины апреля по декабрь. Меры обеспечения сохранения и рационального использования краба-опилио Северо-Охотоморской подзоне, промысловый размер самцов, составляющий не менее 100 мм по ширине карапакса, и минимальный объём добычи (вылова) в сутки на одно судно, составляющий 1</w:t>
      </w:r>
      <w:r w:rsidR="004A40F9">
        <w:rPr>
          <w:sz w:val="24"/>
          <w:szCs w:val="24"/>
        </w:rPr>
        <w:t>,</w:t>
      </w:r>
      <w:r w:rsidRPr="001F56E0">
        <w:rPr>
          <w:sz w:val="24"/>
          <w:szCs w:val="24"/>
        </w:rPr>
        <w:t xml:space="preserve">56 т. </w:t>
      </w:r>
    </w:p>
    <w:p w:rsidR="001F56E0" w:rsidRPr="001F56E0" w:rsidRDefault="001F56E0" w:rsidP="001F56E0">
      <w:pPr>
        <w:jc w:val="both"/>
        <w:rPr>
          <w:sz w:val="24"/>
          <w:szCs w:val="24"/>
        </w:rPr>
      </w:pPr>
    </w:p>
    <w:p w:rsidR="001F56E0" w:rsidRPr="001F56E0" w:rsidRDefault="001F56E0" w:rsidP="001F56E0">
      <w:pPr>
        <w:jc w:val="both"/>
        <w:rPr>
          <w:bCs/>
          <w:iCs/>
          <w:sz w:val="24"/>
          <w:szCs w:val="24"/>
        </w:rPr>
      </w:pPr>
      <w:r w:rsidRPr="001F56E0">
        <w:rPr>
          <w:bCs/>
          <w:iCs/>
          <w:sz w:val="24"/>
          <w:szCs w:val="24"/>
        </w:rPr>
        <w:t>Лов крабов осуществляется пассивными орудиями лова (крабовыми ловушками), что позволяет минимизировать негативное воздействие на бентосные сообщества. Возможный прилов молоди и самок крабов возвращается в естественную среду обитания в живом виде. Получаемые при производстве отходы сыро- и варено-мороженной продукции, а это карапакс, остатки панциря, внутренние органы и жабры, в измельченном виде возвращаются в море и пополняют кормовую базу для морских птиц, пелагических и донных сообществ, а также увеличивают содержание биогенов в водной среде. Кроме того, все ловушки оборудованы специальными быстроразрушающимися сетными вставками, которые обеспечивают беспрепятственный выход гидробионтов, попавших в утерянные ловушки. Разрешенный Правилами рыболовства размер ячеи сетного полотна обеспечивает выход из ловушки и ранней молоди краба.</w:t>
      </w:r>
    </w:p>
    <w:p w:rsidR="001F56E0" w:rsidRPr="001F56E0" w:rsidRDefault="001F56E0" w:rsidP="001F56E0">
      <w:pPr>
        <w:jc w:val="both"/>
        <w:rPr>
          <w:bCs/>
          <w:iCs/>
          <w:sz w:val="24"/>
          <w:szCs w:val="24"/>
        </w:rPr>
      </w:pPr>
      <w:r w:rsidRPr="001F56E0">
        <w:rPr>
          <w:bCs/>
          <w:iCs/>
          <w:sz w:val="24"/>
          <w:szCs w:val="24"/>
        </w:rPr>
        <w:t>Воздействие промысла крабов на окружающую среду выражается, прежде всего, в изъятии водных биологических ресурсов из естественной среды обитания. Однако, при вылове краба равношипого в пределах рекомендованного объёма ОДУ, расчёт которого выполнен с учётом предосторожного подхода, а также при соблюдении Правил рыболовства, промысел не будет оказывать негативного воздействия на окружающую среду и его ресурсы.</w:t>
      </w:r>
    </w:p>
    <w:p w:rsidR="001F56E0" w:rsidRDefault="001F56E0" w:rsidP="00B06CCE">
      <w:pPr>
        <w:jc w:val="both"/>
        <w:rPr>
          <w:b/>
          <w:bCs/>
          <w:iCs/>
          <w:sz w:val="24"/>
          <w:szCs w:val="24"/>
        </w:rPr>
      </w:pPr>
    </w:p>
    <w:p w:rsidR="00F37442" w:rsidRPr="001F56E0" w:rsidRDefault="00F37442" w:rsidP="00B06CCE">
      <w:pPr>
        <w:jc w:val="both"/>
        <w:rPr>
          <w:b/>
          <w:bCs/>
          <w:iCs/>
          <w:sz w:val="24"/>
          <w:szCs w:val="24"/>
        </w:rPr>
      </w:pPr>
    </w:p>
    <w:p w:rsidR="00B06CCE" w:rsidRPr="001F56E0" w:rsidRDefault="00B06CCE" w:rsidP="00721D97">
      <w:pPr>
        <w:ind w:left="709"/>
        <w:jc w:val="both"/>
        <w:rPr>
          <w:b/>
          <w:bCs/>
          <w:iCs/>
          <w:sz w:val="24"/>
          <w:szCs w:val="24"/>
        </w:rPr>
      </w:pPr>
      <w:r w:rsidRPr="001F56E0">
        <w:rPr>
          <w:b/>
          <w:bCs/>
          <w:iCs/>
          <w:sz w:val="24"/>
          <w:szCs w:val="24"/>
        </w:rPr>
        <w:lastRenderedPageBreak/>
        <w:t>Краб камчатский (</w:t>
      </w:r>
      <w:r w:rsidRPr="001F56E0">
        <w:rPr>
          <w:b/>
          <w:bCs/>
          <w:i/>
          <w:iCs/>
          <w:sz w:val="24"/>
          <w:szCs w:val="24"/>
          <w:lang w:val="en-US"/>
        </w:rPr>
        <w:t>Paralithodes</w:t>
      </w:r>
      <w:r w:rsidRPr="001F56E0">
        <w:rPr>
          <w:b/>
          <w:bCs/>
          <w:i/>
          <w:iCs/>
          <w:sz w:val="24"/>
          <w:szCs w:val="24"/>
        </w:rPr>
        <w:t xml:space="preserve"> </w:t>
      </w:r>
      <w:r w:rsidRPr="001F56E0">
        <w:rPr>
          <w:b/>
          <w:bCs/>
          <w:i/>
          <w:iCs/>
          <w:sz w:val="24"/>
          <w:szCs w:val="24"/>
          <w:lang w:val="en-US"/>
        </w:rPr>
        <w:t>camtschaticus</w:t>
      </w:r>
      <w:r w:rsidRPr="001F56E0">
        <w:rPr>
          <w:b/>
          <w:bCs/>
          <w:iCs/>
          <w:sz w:val="24"/>
          <w:szCs w:val="24"/>
        </w:rPr>
        <w:t>)</w:t>
      </w:r>
    </w:p>
    <w:p w:rsidR="00B06CCE" w:rsidRPr="00721D97" w:rsidRDefault="00B06CCE" w:rsidP="00721D97">
      <w:pPr>
        <w:ind w:left="709"/>
        <w:jc w:val="both"/>
        <w:rPr>
          <w:b/>
          <w:bCs/>
          <w:iCs/>
          <w:sz w:val="24"/>
          <w:szCs w:val="24"/>
        </w:rPr>
      </w:pPr>
      <w:r w:rsidRPr="00721D97">
        <w:rPr>
          <w:b/>
          <w:bCs/>
          <w:iCs/>
          <w:sz w:val="24"/>
          <w:szCs w:val="24"/>
        </w:rPr>
        <w:t>61.05 - зона Охотское море</w:t>
      </w:r>
    </w:p>
    <w:p w:rsidR="00B06CCE" w:rsidRPr="00721D97" w:rsidRDefault="00B06CCE" w:rsidP="00721D97">
      <w:pPr>
        <w:ind w:left="709"/>
        <w:jc w:val="both"/>
        <w:rPr>
          <w:b/>
          <w:bCs/>
          <w:iCs/>
          <w:sz w:val="24"/>
          <w:szCs w:val="24"/>
        </w:rPr>
      </w:pPr>
      <w:r w:rsidRPr="00721D97">
        <w:rPr>
          <w:b/>
          <w:bCs/>
          <w:iCs/>
          <w:sz w:val="24"/>
          <w:szCs w:val="24"/>
        </w:rPr>
        <w:t>61.05.1 - подзона Северо-Охотоморская</w:t>
      </w:r>
    </w:p>
    <w:p w:rsidR="00462B89" w:rsidRPr="001F56E0" w:rsidRDefault="00462B89" w:rsidP="00462B89">
      <w:pPr>
        <w:jc w:val="both"/>
        <w:rPr>
          <w:bCs/>
          <w:iCs/>
          <w:sz w:val="24"/>
          <w:szCs w:val="24"/>
        </w:rPr>
      </w:pPr>
      <w:r w:rsidRPr="001F56E0">
        <w:rPr>
          <w:bCs/>
          <w:iCs/>
          <w:sz w:val="24"/>
          <w:szCs w:val="24"/>
          <w:lang w:val="x-none"/>
        </w:rPr>
        <w:t>Промысел камчатского краба может осуществляться по всей акватории Северо-Охотоморской подзоны от зал. Александры на юго-западе до зал. Бабушкина на северо-востоке</w:t>
      </w:r>
      <w:r w:rsidRPr="001F56E0">
        <w:rPr>
          <w:bCs/>
          <w:iCs/>
          <w:sz w:val="24"/>
          <w:szCs w:val="24"/>
        </w:rPr>
        <w:t>.</w:t>
      </w:r>
      <w:r w:rsidRPr="001F56E0">
        <w:rPr>
          <w:bCs/>
          <w:iCs/>
          <w:sz w:val="24"/>
          <w:szCs w:val="24"/>
          <w:lang w:val="x-none"/>
        </w:rPr>
        <w:t xml:space="preserve"> </w:t>
      </w:r>
      <w:r w:rsidRPr="001F56E0">
        <w:rPr>
          <w:bCs/>
          <w:iCs/>
          <w:sz w:val="24"/>
          <w:szCs w:val="24"/>
        </w:rPr>
        <w:t>За последние 10 лет степень освоения ОДУ была высокой и варьировала в пределах 90,0-95,0%. Общий вылов камчатского краба в 2024 г. составил 871,153 т (97,9% от величины выделенного объёма ОДУ).</w:t>
      </w:r>
    </w:p>
    <w:p w:rsidR="00462B89" w:rsidRPr="001F56E0" w:rsidRDefault="00540251" w:rsidP="00540251">
      <w:pPr>
        <w:jc w:val="both"/>
        <w:rPr>
          <w:bCs/>
          <w:iCs/>
          <w:sz w:val="24"/>
          <w:szCs w:val="24"/>
        </w:rPr>
      </w:pPr>
      <w:r w:rsidRPr="001F56E0">
        <w:rPr>
          <w:bCs/>
          <w:iCs/>
          <w:sz w:val="24"/>
          <w:szCs w:val="24"/>
        </w:rPr>
        <w:t>Корректировки ОДУ камчатского краба в Северо-Охотоморской подзоне на 2025 г. подготовлены на основе данных, полученных при выполнении ловушечной съемки по шельфовым видам крабов в Северо-Охотоморской подзоне в 2024 г.</w:t>
      </w:r>
      <w:r w:rsidRPr="001F56E0">
        <w:rPr>
          <w:sz w:val="24"/>
          <w:szCs w:val="24"/>
        </w:rPr>
        <w:t xml:space="preserve"> </w:t>
      </w:r>
      <w:r w:rsidRPr="001F56E0">
        <w:rPr>
          <w:bCs/>
          <w:iCs/>
          <w:sz w:val="24"/>
          <w:szCs w:val="24"/>
        </w:rPr>
        <w:t>Для анализа промысловой обстановки, сезонной динамики уловов, пространственного распределения и биологии камчатского краба привлечены данные научно-поисковых и мониторинговых работ, а также данные промышленного лова за период 2004-2024 гг.</w:t>
      </w:r>
    </w:p>
    <w:p w:rsidR="00CE7813" w:rsidRPr="001F56E0" w:rsidRDefault="00CE7813" w:rsidP="00540251">
      <w:pPr>
        <w:jc w:val="both"/>
        <w:rPr>
          <w:bCs/>
          <w:iCs/>
          <w:sz w:val="24"/>
          <w:szCs w:val="24"/>
        </w:rPr>
      </w:pPr>
      <w:r w:rsidRPr="001F56E0">
        <w:rPr>
          <w:bCs/>
          <w:iCs/>
          <w:sz w:val="24"/>
          <w:szCs w:val="24"/>
        </w:rPr>
        <w:t xml:space="preserve">Структура и качество доступного информационного обеспечения для данного запаса соответствуют </w:t>
      </w:r>
      <w:r w:rsidRPr="001F56E0">
        <w:rPr>
          <w:bCs/>
          <w:iCs/>
          <w:sz w:val="24"/>
          <w:szCs w:val="24"/>
          <w:lang w:val="en-US"/>
        </w:rPr>
        <w:t>I</w:t>
      </w:r>
      <w:r w:rsidR="007A17BD" w:rsidRPr="001F56E0">
        <w:rPr>
          <w:bCs/>
          <w:iCs/>
          <w:sz w:val="24"/>
          <w:szCs w:val="24"/>
        </w:rPr>
        <w:t>II уровню.</w:t>
      </w:r>
    </w:p>
    <w:p w:rsidR="00462B89" w:rsidRPr="001F56E0" w:rsidRDefault="00462B89" w:rsidP="00462B89">
      <w:pPr>
        <w:jc w:val="both"/>
        <w:rPr>
          <w:bCs/>
          <w:iCs/>
          <w:sz w:val="24"/>
          <w:szCs w:val="24"/>
        </w:rPr>
      </w:pPr>
      <w:r w:rsidRPr="001F56E0">
        <w:rPr>
          <w:bCs/>
          <w:iCs/>
          <w:sz w:val="24"/>
          <w:szCs w:val="24"/>
        </w:rPr>
        <w:t>В расчетах запасов крабов использовали метод сплайн-аппроксимации и компьютерную программу «КартМастер 4.1». Расчет ожидаемой величины промыслового запаса камчатского краба в Северо-Охотоморской подзоне проводился по прогностической формуле, учитывающей пополнение пререкрутами 1 и 2 порядка (особи размерной группы 110-119 и 120−129 мм по ширине карапакса) за минусом естественной и промысловой смертности.</w:t>
      </w:r>
    </w:p>
    <w:p w:rsidR="00462B89" w:rsidRPr="001F56E0" w:rsidRDefault="00462B89" w:rsidP="00462B89">
      <w:pPr>
        <w:jc w:val="both"/>
        <w:rPr>
          <w:bCs/>
          <w:iCs/>
          <w:sz w:val="24"/>
          <w:szCs w:val="24"/>
        </w:rPr>
      </w:pPr>
      <w:r w:rsidRPr="001F56E0">
        <w:rPr>
          <w:bCs/>
          <w:iCs/>
          <w:sz w:val="24"/>
          <w:szCs w:val="24"/>
        </w:rPr>
        <w:t>Результаты расчетов по данным, полученным в 2024 г. показали: ожидаемая биомасса промыслового запаса к началу промысла в 2025 г. составит не менее 11,815 млн экз. или 16,815 тыс. т. Динамика изменения индексов запаса, согласно рекомендациям, прописанным в «Правилах регулирования промысла приоритетных видов крабов и крабоидов» ожидаемый промысловый запас камчатского краба Северо-Охотоморской подзоны в 2025 г. будет находиться выше целевого ориентира управления (8,3 тыс. т), т.е. в зоне постоянной интенсивности промысла («благополучной»). Статус запаса «стабильный».</w:t>
      </w:r>
    </w:p>
    <w:p w:rsidR="00540251" w:rsidRPr="001F56E0" w:rsidRDefault="00540251" w:rsidP="00540251">
      <w:pPr>
        <w:jc w:val="both"/>
        <w:rPr>
          <w:bCs/>
          <w:iCs/>
          <w:sz w:val="24"/>
          <w:szCs w:val="24"/>
        </w:rPr>
      </w:pPr>
      <w:r w:rsidRPr="001F56E0">
        <w:rPr>
          <w:bCs/>
          <w:iCs/>
          <w:sz w:val="24"/>
          <w:szCs w:val="24"/>
        </w:rPr>
        <w:t xml:space="preserve">Увеличение биомассы обеспечили крупные особи (размерные классы 150-159 мм, 160-169 мм), которые повлияли на определение средней массы тела промысловых самцов в 2024 г. в сторону ее увеличения. </w:t>
      </w:r>
    </w:p>
    <w:p w:rsidR="00315747" w:rsidRPr="001F56E0" w:rsidRDefault="00315747" w:rsidP="00315747">
      <w:pPr>
        <w:jc w:val="both"/>
        <w:rPr>
          <w:bCs/>
          <w:iCs/>
          <w:sz w:val="24"/>
          <w:szCs w:val="24"/>
        </w:rPr>
      </w:pPr>
      <w:r w:rsidRPr="001F56E0">
        <w:rPr>
          <w:bCs/>
          <w:iCs/>
          <w:sz w:val="24"/>
          <w:szCs w:val="24"/>
        </w:rPr>
        <w:t xml:space="preserve">В целях получения устойчивого вылова и реализации плана управления запасами камчатского краба, рекомендуем объем ОДУ краба камчатского в Северо-Охотоморской подзоне в 2025 г. увеличить на 16% от утвержденного </w:t>
      </w:r>
      <w:r w:rsidR="00E41C1D">
        <w:rPr>
          <w:bCs/>
          <w:iCs/>
          <w:sz w:val="24"/>
          <w:szCs w:val="24"/>
        </w:rPr>
        <w:t xml:space="preserve">объёма в </w:t>
      </w:r>
      <w:r w:rsidRPr="001F56E0">
        <w:rPr>
          <w:bCs/>
          <w:iCs/>
          <w:sz w:val="24"/>
          <w:szCs w:val="24"/>
        </w:rPr>
        <w:t>890 т.</w:t>
      </w:r>
    </w:p>
    <w:p w:rsidR="00540251" w:rsidRPr="001F56E0" w:rsidRDefault="00315747" w:rsidP="00540251">
      <w:pPr>
        <w:jc w:val="both"/>
        <w:rPr>
          <w:bCs/>
          <w:iCs/>
          <w:sz w:val="24"/>
          <w:szCs w:val="24"/>
        </w:rPr>
      </w:pPr>
      <w:r w:rsidRPr="001F56E0">
        <w:rPr>
          <w:bCs/>
          <w:iCs/>
          <w:sz w:val="24"/>
          <w:szCs w:val="24"/>
        </w:rPr>
        <w:t xml:space="preserve">Таким образом, с учётом корректировки </w:t>
      </w:r>
      <w:r w:rsidRPr="004A40F9">
        <w:rPr>
          <w:b/>
          <w:bCs/>
          <w:iCs/>
          <w:sz w:val="24"/>
          <w:szCs w:val="24"/>
        </w:rPr>
        <w:t xml:space="preserve">величина ОДУ краба камчатского в Северо-Охотоморской подзоне в 2025 г. составит 1,032 тыс. т, </w:t>
      </w:r>
      <w:r w:rsidRPr="001F56E0">
        <w:rPr>
          <w:bCs/>
          <w:iCs/>
          <w:sz w:val="24"/>
          <w:szCs w:val="24"/>
        </w:rPr>
        <w:t>что на 0,142 тыс. т больше первоначального прогноза вылова.</w:t>
      </w:r>
    </w:p>
    <w:p w:rsidR="00B06CCE" w:rsidRPr="001F56E0" w:rsidRDefault="00315747" w:rsidP="00B06CCE">
      <w:pPr>
        <w:jc w:val="both"/>
        <w:rPr>
          <w:bCs/>
          <w:iCs/>
          <w:sz w:val="24"/>
          <w:szCs w:val="24"/>
        </w:rPr>
      </w:pPr>
      <w:r w:rsidRPr="001F56E0">
        <w:rPr>
          <w:bCs/>
          <w:iCs/>
          <w:sz w:val="24"/>
          <w:szCs w:val="24"/>
        </w:rPr>
        <w:t>В действующих «Правилах рыболовства для Дальневосточного рыбохозяйственного бассейна», утверждённые Приказом Минсельхоза России от 06.05.2022 г. № 285, для краба камчатского в Северо-Охотоморской подзоне установлен промысловый размер не менее 13 см по ширине карапакса. Кроме того, в «Правила рыболовства...» внесены запретные сроки для добычи камчатского краба в Северо-Охотоморской подзоне – с 1 августа по 31 августа.</w:t>
      </w:r>
    </w:p>
    <w:p w:rsidR="00384557" w:rsidRPr="001F56E0" w:rsidRDefault="00384557" w:rsidP="00B06CCE">
      <w:pPr>
        <w:jc w:val="both"/>
        <w:rPr>
          <w:bCs/>
          <w:iCs/>
          <w:sz w:val="24"/>
          <w:szCs w:val="24"/>
        </w:rPr>
      </w:pPr>
    </w:p>
    <w:p w:rsidR="00315747" w:rsidRDefault="00384557" w:rsidP="00B06CCE">
      <w:pPr>
        <w:jc w:val="both"/>
        <w:rPr>
          <w:sz w:val="24"/>
          <w:szCs w:val="24"/>
        </w:rPr>
      </w:pPr>
      <w:r w:rsidRPr="001F56E0">
        <w:rPr>
          <w:sz w:val="24"/>
          <w:szCs w:val="24"/>
        </w:rPr>
        <w:t xml:space="preserve">В основе мер регулирования промысла лежит биологически обоснованная величина – общий допустимый улов (ОДУ). Предполагается, что вылов в пределах ОДУ не препятствует расширенному воспроизводству, способствует поддержанию продукционных свойств запаса на высоком уровне и, как следствие, не наносит вред популяции. Таким образом, вылов камчатского краба в районе Северо-Охотоморской подзоны в объемах, не превышающих ОДУ, и, при соблюдении Правил рыболовства, не </w:t>
      </w:r>
      <w:r w:rsidRPr="001F56E0">
        <w:rPr>
          <w:sz w:val="24"/>
          <w:szCs w:val="24"/>
        </w:rPr>
        <w:lastRenderedPageBreak/>
        <w:t>наносит ущерб популяциям, не препятствует нормальному воспроизводству и не наносит вреда окружающей среде. В настоящее время промышленный лов камчатского краба ведется специализированными коническими ловушками. Во время застоя ловушек на дне они не оказывают негативного влияния на донные биоценозы в районе промысла. Рыба и промысловые беспозвоночные попадают в ловушки в небольших количествах в качестве прилова. В соответствии с Правилами рыболовства весь прилов выпускается в естественную среду обитания в живом виде. В каждой ловушке предусмотрено технологическое окно, обшитое хлопчатобумажной нитью, которая через некоторое время разрушается и в ловушке образуется отверстие для выхода животных. Таким образом, потерянные ловушки не приводят к гибели гидробионтов. В целом можно утверждать, что воздействие крабового промысла на окружающую среду крайне незначительно.</w:t>
      </w:r>
    </w:p>
    <w:p w:rsidR="00D83CEE" w:rsidRDefault="00D83CEE" w:rsidP="00B06CCE">
      <w:pPr>
        <w:jc w:val="both"/>
        <w:rPr>
          <w:sz w:val="24"/>
          <w:szCs w:val="24"/>
        </w:rPr>
      </w:pPr>
    </w:p>
    <w:p w:rsidR="00F37442" w:rsidRDefault="00F37442" w:rsidP="00B06CCE">
      <w:pPr>
        <w:jc w:val="both"/>
        <w:rPr>
          <w:sz w:val="24"/>
          <w:szCs w:val="24"/>
        </w:rPr>
      </w:pPr>
    </w:p>
    <w:p w:rsidR="00D83CEE" w:rsidRPr="00721D97" w:rsidRDefault="00D83CEE" w:rsidP="00D83CEE">
      <w:pPr>
        <w:ind w:firstLine="709"/>
        <w:jc w:val="both"/>
        <w:rPr>
          <w:b/>
          <w:bCs/>
          <w:snapToGrid w:val="0"/>
          <w:sz w:val="22"/>
          <w:szCs w:val="22"/>
        </w:rPr>
      </w:pPr>
      <w:r w:rsidRPr="00721D97">
        <w:rPr>
          <w:b/>
          <w:bCs/>
          <w:snapToGrid w:val="0"/>
          <w:sz w:val="22"/>
          <w:szCs w:val="22"/>
        </w:rPr>
        <w:t xml:space="preserve">Краб синий </w:t>
      </w:r>
      <w:r w:rsidRPr="00721D97">
        <w:rPr>
          <w:b/>
          <w:bCs/>
          <w:caps/>
          <w:sz w:val="22"/>
          <w:szCs w:val="22"/>
        </w:rPr>
        <w:t>(</w:t>
      </w:r>
      <w:r w:rsidRPr="00721D97">
        <w:rPr>
          <w:b/>
          <w:bCs/>
          <w:i/>
          <w:sz w:val="22"/>
          <w:szCs w:val="22"/>
          <w:lang w:val="en-US"/>
        </w:rPr>
        <w:t>P</w:t>
      </w:r>
      <w:r w:rsidRPr="00721D97">
        <w:rPr>
          <w:b/>
          <w:i/>
          <w:iCs/>
          <w:sz w:val="22"/>
          <w:szCs w:val="22"/>
          <w:lang w:val="en-US"/>
        </w:rPr>
        <w:t>aralithodes</w:t>
      </w:r>
      <w:r w:rsidRPr="00721D97">
        <w:rPr>
          <w:b/>
          <w:i/>
          <w:iCs/>
          <w:caps/>
          <w:sz w:val="22"/>
          <w:szCs w:val="22"/>
        </w:rPr>
        <w:t xml:space="preserve"> </w:t>
      </w:r>
      <w:r w:rsidRPr="00721D97">
        <w:rPr>
          <w:b/>
          <w:i/>
          <w:iCs/>
          <w:sz w:val="22"/>
          <w:szCs w:val="22"/>
          <w:lang w:val="en-US"/>
        </w:rPr>
        <w:t>platypus</w:t>
      </w:r>
      <w:r w:rsidRPr="00721D97">
        <w:rPr>
          <w:b/>
          <w:iCs/>
          <w:sz w:val="22"/>
          <w:szCs w:val="22"/>
        </w:rPr>
        <w:t>)</w:t>
      </w:r>
    </w:p>
    <w:p w:rsidR="00D83CEE" w:rsidRPr="00721D97" w:rsidRDefault="00D83CEE" w:rsidP="00D83CEE">
      <w:pPr>
        <w:ind w:firstLine="709"/>
        <w:jc w:val="both"/>
        <w:rPr>
          <w:b/>
          <w:bCs/>
          <w:snapToGrid w:val="0"/>
          <w:sz w:val="22"/>
          <w:szCs w:val="22"/>
        </w:rPr>
      </w:pPr>
      <w:r w:rsidRPr="00721D97">
        <w:rPr>
          <w:b/>
          <w:bCs/>
          <w:snapToGrid w:val="0"/>
          <w:sz w:val="22"/>
          <w:szCs w:val="22"/>
        </w:rPr>
        <w:t xml:space="preserve">61.05 </w:t>
      </w:r>
      <w:r w:rsidRPr="00721D97">
        <w:rPr>
          <w:rFonts w:eastAsia="Batang"/>
          <w:b/>
          <w:sz w:val="22"/>
          <w:szCs w:val="22"/>
        </w:rPr>
        <w:t xml:space="preserve">– </w:t>
      </w:r>
      <w:r w:rsidRPr="00721D97">
        <w:rPr>
          <w:b/>
          <w:bCs/>
          <w:snapToGrid w:val="0"/>
          <w:sz w:val="22"/>
          <w:szCs w:val="22"/>
        </w:rPr>
        <w:t xml:space="preserve">Зона Охотское море, </w:t>
      </w:r>
    </w:p>
    <w:p w:rsidR="00D83CEE" w:rsidRPr="00721D97" w:rsidRDefault="00D83CEE" w:rsidP="00D83CEE">
      <w:pPr>
        <w:ind w:firstLine="709"/>
        <w:jc w:val="both"/>
        <w:rPr>
          <w:bCs/>
          <w:snapToGrid w:val="0"/>
          <w:sz w:val="22"/>
          <w:szCs w:val="22"/>
        </w:rPr>
      </w:pPr>
      <w:r w:rsidRPr="00721D97">
        <w:rPr>
          <w:b/>
          <w:bCs/>
          <w:snapToGrid w:val="0"/>
          <w:sz w:val="22"/>
          <w:szCs w:val="22"/>
        </w:rPr>
        <w:t>61.05.2 –</w:t>
      </w:r>
      <w:r w:rsidRPr="00721D97">
        <w:rPr>
          <w:rFonts w:eastAsia="Batang"/>
          <w:b/>
          <w:sz w:val="22"/>
          <w:szCs w:val="22"/>
        </w:rPr>
        <w:t xml:space="preserve"> </w:t>
      </w:r>
      <w:r w:rsidRPr="00721D97">
        <w:rPr>
          <w:b/>
          <w:snapToGrid w:val="0"/>
          <w:sz w:val="22"/>
          <w:szCs w:val="22"/>
        </w:rPr>
        <w:t>подзона</w:t>
      </w:r>
      <w:r w:rsidRPr="00721D97">
        <w:rPr>
          <w:b/>
          <w:bCs/>
          <w:snapToGrid w:val="0"/>
          <w:sz w:val="22"/>
          <w:szCs w:val="22"/>
        </w:rPr>
        <w:t xml:space="preserve"> Западно-Камчатская</w:t>
      </w:r>
      <w:r w:rsidRPr="00721D97">
        <w:rPr>
          <w:bCs/>
          <w:snapToGrid w:val="0"/>
          <w:sz w:val="22"/>
          <w:szCs w:val="22"/>
        </w:rPr>
        <w:t xml:space="preserve"> </w:t>
      </w:r>
    </w:p>
    <w:p w:rsidR="00D83CEE" w:rsidRPr="00721D97" w:rsidRDefault="00D83CEE" w:rsidP="00D83CEE">
      <w:pPr>
        <w:widowControl w:val="0"/>
        <w:ind w:firstLine="709"/>
        <w:jc w:val="both"/>
        <w:rPr>
          <w:sz w:val="22"/>
          <w:szCs w:val="22"/>
          <w:u w:val="single"/>
        </w:rPr>
      </w:pPr>
      <w:r w:rsidRPr="00721D97">
        <w:rPr>
          <w:sz w:val="22"/>
          <w:szCs w:val="22"/>
        </w:rPr>
        <w:t>Основой для корректировки ОДУ синего краба в Западно-Камчатской подзоне на 2025 г. являются данные о функциональном составе, размерных рядах самцов, показателях уловов на усилие синего краба, как входных параметров модели, полученные в ходе учетных работ и мониторинга промысла.</w:t>
      </w:r>
    </w:p>
    <w:p w:rsidR="00D83CEE" w:rsidRPr="00721D97" w:rsidRDefault="00D83CEE" w:rsidP="00D83CEE">
      <w:pPr>
        <w:ind w:firstLine="709"/>
        <w:jc w:val="both"/>
        <w:rPr>
          <w:sz w:val="22"/>
          <w:szCs w:val="22"/>
        </w:rPr>
      </w:pPr>
      <w:r w:rsidRPr="00721D97">
        <w:rPr>
          <w:sz w:val="22"/>
          <w:szCs w:val="22"/>
        </w:rPr>
        <w:t xml:space="preserve">Информационное обеспечение прогноза в полной мере соответствует </w:t>
      </w:r>
      <w:r w:rsidRPr="00721D97">
        <w:rPr>
          <w:sz w:val="22"/>
          <w:szCs w:val="22"/>
          <w:lang w:val="en-US"/>
        </w:rPr>
        <w:t>I</w:t>
      </w:r>
      <w:r w:rsidRPr="00721D97">
        <w:rPr>
          <w:sz w:val="22"/>
          <w:szCs w:val="22"/>
        </w:rPr>
        <w:t xml:space="preserve"> уровню (приложение 1 к приказу Росрыболовства № 104 от 06.02.2015 г.).</w:t>
      </w:r>
    </w:p>
    <w:p w:rsidR="00D83CEE" w:rsidRPr="00721D97" w:rsidRDefault="00D83CEE" w:rsidP="00D83CEE">
      <w:pPr>
        <w:ind w:firstLine="709"/>
        <w:jc w:val="both"/>
        <w:rPr>
          <w:sz w:val="22"/>
          <w:szCs w:val="22"/>
        </w:rPr>
      </w:pPr>
      <w:r w:rsidRPr="00721D97">
        <w:rPr>
          <w:sz w:val="22"/>
          <w:szCs w:val="22"/>
        </w:rPr>
        <w:t xml:space="preserve">С 2015 г. для оценки запасов синего краба в Западно-Камчатской подзоне используется модель </w:t>
      </w:r>
      <w:r w:rsidRPr="00721D97">
        <w:rPr>
          <w:sz w:val="22"/>
          <w:szCs w:val="22"/>
          <w:lang w:val="en-US"/>
        </w:rPr>
        <w:t>CSA</w:t>
      </w:r>
      <w:r w:rsidRPr="00721D97">
        <w:rPr>
          <w:sz w:val="22"/>
          <w:szCs w:val="22"/>
        </w:rPr>
        <w:t>, описывающая динамику функциональных групп (молодь, пререкруты, рекруты, промысловые самцы, самки). Исходными для модели являются: данные о фактическом вылове синего краба, мгновенные коэффициенты естественной смертности, вероятность линьки по функциональным группам. Для настройки модели использовали результаты учетных ловушечных съемок, данные об уловах на ловушку в сутки, полученные научными наблюдателями, данные по уловам на усилие из ОСМ.</w:t>
      </w:r>
    </w:p>
    <w:p w:rsidR="00D83CEE" w:rsidRPr="00721D97" w:rsidRDefault="00D83CEE" w:rsidP="00D83CEE">
      <w:pPr>
        <w:ind w:firstLine="709"/>
        <w:jc w:val="both"/>
        <w:rPr>
          <w:sz w:val="22"/>
          <w:szCs w:val="22"/>
        </w:rPr>
      </w:pPr>
      <w:r w:rsidRPr="00721D97">
        <w:rPr>
          <w:sz w:val="22"/>
          <w:szCs w:val="22"/>
        </w:rPr>
        <w:t>По модельным оценкам, биомасса промыслового запаса синего краба после 2021 г. увеличивается.</w:t>
      </w:r>
    </w:p>
    <w:p w:rsidR="00D83CEE" w:rsidRPr="00721D97" w:rsidRDefault="00D83CEE" w:rsidP="00D83CEE">
      <w:pPr>
        <w:ind w:firstLine="709"/>
        <w:jc w:val="both"/>
        <w:rPr>
          <w:sz w:val="22"/>
          <w:szCs w:val="22"/>
        </w:rPr>
      </w:pPr>
      <w:r w:rsidRPr="00721D97">
        <w:rPr>
          <w:sz w:val="22"/>
          <w:szCs w:val="22"/>
        </w:rPr>
        <w:t>В 2024 г. ОДУ синего краба в Западно-Камчатской подзоне был освоен на 99,5%.</w:t>
      </w:r>
    </w:p>
    <w:p w:rsidR="00D83CEE" w:rsidRPr="00721D97" w:rsidRDefault="00D83CEE" w:rsidP="00D83CEE">
      <w:pPr>
        <w:ind w:firstLine="709"/>
        <w:jc w:val="both"/>
        <w:rPr>
          <w:noProof/>
          <w:sz w:val="22"/>
          <w:szCs w:val="22"/>
        </w:rPr>
      </w:pPr>
      <w:r w:rsidRPr="00721D97">
        <w:rPr>
          <w:noProof/>
          <w:sz w:val="22"/>
          <w:szCs w:val="22"/>
        </w:rPr>
        <w:t xml:space="preserve">Биологические ориентиры управления были переопределены в 2022 г.  В настоящем обосновании они не изменились: </w:t>
      </w:r>
      <w:r w:rsidRPr="00721D97">
        <w:rPr>
          <w:sz w:val="22"/>
          <w:szCs w:val="22"/>
        </w:rPr>
        <w:t xml:space="preserve">граничный ориентир по биомассе промысловых самцов </w:t>
      </w:r>
      <w:r w:rsidRPr="00721D97">
        <w:rPr>
          <w:sz w:val="22"/>
          <w:szCs w:val="22"/>
          <w:lang w:val="en-US"/>
        </w:rPr>
        <w:t>B</w:t>
      </w:r>
      <w:r w:rsidRPr="00721D97">
        <w:rPr>
          <w:sz w:val="22"/>
          <w:szCs w:val="22"/>
          <w:vertAlign w:val="subscript"/>
          <w:lang w:val="en-US"/>
        </w:rPr>
        <w:t>lim</w:t>
      </w:r>
      <w:r w:rsidRPr="00721D97">
        <w:rPr>
          <w:sz w:val="22"/>
          <w:szCs w:val="22"/>
        </w:rPr>
        <w:t xml:space="preserve">=16,7 тыс. т, целевой ориентир по мгновенному коэффициенту промысловой смертности </w:t>
      </w:r>
      <w:r w:rsidRPr="00721D97">
        <w:rPr>
          <w:sz w:val="22"/>
          <w:szCs w:val="22"/>
          <w:lang w:val="en-US"/>
        </w:rPr>
        <w:t>F</w:t>
      </w:r>
      <w:r w:rsidRPr="00721D97">
        <w:rPr>
          <w:sz w:val="22"/>
          <w:szCs w:val="22"/>
          <w:vertAlign w:val="subscript"/>
          <w:lang w:val="en-US"/>
        </w:rPr>
        <w:t>tr</w:t>
      </w:r>
      <w:r w:rsidRPr="00721D97">
        <w:rPr>
          <w:sz w:val="22"/>
          <w:szCs w:val="22"/>
        </w:rPr>
        <w:t>=0,198 год</w:t>
      </w:r>
      <w:r w:rsidRPr="00721D97">
        <w:rPr>
          <w:sz w:val="22"/>
          <w:szCs w:val="22"/>
          <w:vertAlign w:val="superscript"/>
        </w:rPr>
        <w:t>-1</w:t>
      </w:r>
      <w:r w:rsidRPr="00721D97">
        <w:rPr>
          <w:sz w:val="22"/>
          <w:szCs w:val="22"/>
        </w:rPr>
        <w:t xml:space="preserve">, целевой ориентир по биомассе промысловых самцов </w:t>
      </w:r>
      <w:r w:rsidRPr="00721D97">
        <w:rPr>
          <w:sz w:val="22"/>
          <w:szCs w:val="22"/>
          <w:lang w:val="en-US"/>
        </w:rPr>
        <w:t>B</w:t>
      </w:r>
      <w:r w:rsidRPr="00721D97">
        <w:rPr>
          <w:sz w:val="22"/>
          <w:szCs w:val="22"/>
          <w:vertAlign w:val="subscript"/>
          <w:lang w:val="en-US"/>
        </w:rPr>
        <w:t>tr</w:t>
      </w:r>
      <w:r w:rsidRPr="00721D97">
        <w:rPr>
          <w:sz w:val="22"/>
          <w:szCs w:val="22"/>
        </w:rPr>
        <w:t xml:space="preserve">=31,2 тыс. т. </w:t>
      </w:r>
    </w:p>
    <w:p w:rsidR="00D83CEE" w:rsidRPr="00721D97" w:rsidRDefault="00D83CEE" w:rsidP="00D83CEE">
      <w:pPr>
        <w:ind w:firstLine="708"/>
        <w:jc w:val="both"/>
        <w:rPr>
          <w:sz w:val="22"/>
          <w:szCs w:val="22"/>
        </w:rPr>
      </w:pPr>
      <w:r w:rsidRPr="00721D97">
        <w:rPr>
          <w:sz w:val="22"/>
          <w:szCs w:val="22"/>
        </w:rPr>
        <w:t>По модельным оценкам, в течение ближайшего года численность промысловых самцов синего</w:t>
      </w:r>
      <w:r w:rsidRPr="00721D97">
        <w:rPr>
          <w:noProof/>
          <w:sz w:val="22"/>
          <w:szCs w:val="22"/>
        </w:rPr>
        <w:t xml:space="preserve"> краба </w:t>
      </w:r>
      <w:r w:rsidRPr="00721D97">
        <w:rPr>
          <w:sz w:val="22"/>
          <w:szCs w:val="22"/>
        </w:rPr>
        <w:t>на шельфе Западной Камчатки возрастет.</w:t>
      </w:r>
    </w:p>
    <w:p w:rsidR="00D83CEE" w:rsidRPr="00721D97" w:rsidRDefault="00D83CEE" w:rsidP="00D83CEE">
      <w:pPr>
        <w:ind w:firstLine="708"/>
        <w:jc w:val="both"/>
        <w:rPr>
          <w:sz w:val="22"/>
          <w:szCs w:val="22"/>
        </w:rPr>
      </w:pPr>
      <w:r w:rsidRPr="00721D97">
        <w:rPr>
          <w:sz w:val="22"/>
          <w:szCs w:val="22"/>
        </w:rPr>
        <w:t>Полученное значение промысловой биомассы соответствует области эксплуатации восстановленного запаса. Согласно ПРП, медиана рекомендуемого значения доли изъятия составит 16,3% от величины промыслового запаса, а медианная оценка возможного вылова — 5,185 тыс. т.</w:t>
      </w:r>
    </w:p>
    <w:p w:rsidR="00D83CEE" w:rsidRPr="00721D97" w:rsidRDefault="00D83CEE" w:rsidP="00D83CEE">
      <w:pPr>
        <w:ind w:firstLine="720"/>
        <w:jc w:val="both"/>
        <w:rPr>
          <w:sz w:val="22"/>
          <w:szCs w:val="22"/>
        </w:rPr>
      </w:pPr>
      <w:r w:rsidRPr="00721D97">
        <w:rPr>
          <w:rFonts w:eastAsia="Batang"/>
          <w:sz w:val="22"/>
          <w:szCs w:val="22"/>
        </w:rPr>
        <w:t>Согласно «</w:t>
      </w:r>
      <w:r w:rsidRPr="00721D97">
        <w:rPr>
          <w:sz w:val="22"/>
          <w:szCs w:val="22"/>
        </w:rPr>
        <w:t>Правилам регулирования промысла приоритетных видов крабов и крабоидов»,</w:t>
      </w:r>
      <w:r w:rsidRPr="00721D97">
        <w:rPr>
          <w:b/>
          <w:sz w:val="22"/>
          <w:szCs w:val="22"/>
        </w:rPr>
        <w:t xml:space="preserve"> </w:t>
      </w:r>
      <w:r w:rsidRPr="00721D97">
        <w:rPr>
          <w:sz w:val="22"/>
          <w:szCs w:val="22"/>
        </w:rPr>
        <w:t>изменение величины ОДУ синего краба со статусом запаса «восстанавливающийся» возможно согласно ПРП, но не более 30% от уровня последнего утвержденного ОДУ.</w:t>
      </w:r>
    </w:p>
    <w:p w:rsidR="00D83CEE" w:rsidRPr="00721D97" w:rsidRDefault="00D83CEE" w:rsidP="00D83CEE">
      <w:pPr>
        <w:ind w:firstLine="709"/>
        <w:jc w:val="both"/>
        <w:rPr>
          <w:sz w:val="22"/>
          <w:szCs w:val="22"/>
        </w:rPr>
      </w:pPr>
      <w:r w:rsidRPr="00721D97">
        <w:rPr>
          <w:sz w:val="22"/>
          <w:szCs w:val="22"/>
        </w:rPr>
        <w:t>При таком подходе ОДУ краба синего в Западно-Камчатской подзоне в 2025 г. может составить 4,139 тыс. т.</w:t>
      </w:r>
    </w:p>
    <w:p w:rsidR="00D83CEE" w:rsidRPr="00721D97" w:rsidRDefault="00D83CEE" w:rsidP="00D83CEE">
      <w:pPr>
        <w:ind w:firstLine="709"/>
        <w:jc w:val="both"/>
        <w:rPr>
          <w:b/>
          <w:sz w:val="22"/>
          <w:szCs w:val="22"/>
        </w:rPr>
      </w:pPr>
      <w:r w:rsidRPr="00721D97">
        <w:rPr>
          <w:sz w:val="22"/>
          <w:szCs w:val="22"/>
        </w:rPr>
        <w:t xml:space="preserve">Таким образом, с учетом новых данных, рекомендуется скорректировать </w:t>
      </w:r>
      <w:r w:rsidRPr="00721D97">
        <w:rPr>
          <w:bCs/>
          <w:sz w:val="22"/>
          <w:szCs w:val="22"/>
        </w:rPr>
        <w:t>ОДУ</w:t>
      </w:r>
      <w:r w:rsidRPr="00721D97">
        <w:rPr>
          <w:sz w:val="22"/>
          <w:szCs w:val="22"/>
        </w:rPr>
        <w:t xml:space="preserve"> краба синего в Западно-Камчатской подзоне </w:t>
      </w:r>
      <w:r w:rsidRPr="00721D97">
        <w:rPr>
          <w:b/>
          <w:sz w:val="22"/>
          <w:szCs w:val="22"/>
        </w:rPr>
        <w:t>с 3,184 тыс. т до 4,139 тыс. т (увеличить на 0,955 тыс. т).</w:t>
      </w:r>
    </w:p>
    <w:p w:rsidR="00D83CEE" w:rsidRPr="00721D97" w:rsidRDefault="00D83CEE" w:rsidP="00B06CCE">
      <w:pPr>
        <w:jc w:val="both"/>
        <w:rPr>
          <w:bCs/>
          <w:iCs/>
          <w:sz w:val="22"/>
          <w:szCs w:val="22"/>
        </w:rPr>
      </w:pPr>
    </w:p>
    <w:sectPr w:rsidR="00D83CEE" w:rsidRPr="00721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8C"/>
    <w:rsid w:val="000E4209"/>
    <w:rsid w:val="001240B6"/>
    <w:rsid w:val="001563AD"/>
    <w:rsid w:val="001F56E0"/>
    <w:rsid w:val="00280FC5"/>
    <w:rsid w:val="00315747"/>
    <w:rsid w:val="00384557"/>
    <w:rsid w:val="00462B89"/>
    <w:rsid w:val="00482950"/>
    <w:rsid w:val="004A40F9"/>
    <w:rsid w:val="0050465F"/>
    <w:rsid w:val="00540251"/>
    <w:rsid w:val="0055339A"/>
    <w:rsid w:val="00561CC0"/>
    <w:rsid w:val="006B1653"/>
    <w:rsid w:val="00715DA0"/>
    <w:rsid w:val="00721141"/>
    <w:rsid w:val="00721D97"/>
    <w:rsid w:val="007A17BD"/>
    <w:rsid w:val="007E378C"/>
    <w:rsid w:val="00980661"/>
    <w:rsid w:val="009B7798"/>
    <w:rsid w:val="009C6E08"/>
    <w:rsid w:val="00A87E83"/>
    <w:rsid w:val="00A92792"/>
    <w:rsid w:val="00B06CCE"/>
    <w:rsid w:val="00BB4BDA"/>
    <w:rsid w:val="00CE7813"/>
    <w:rsid w:val="00D72352"/>
    <w:rsid w:val="00D83844"/>
    <w:rsid w:val="00D83CEE"/>
    <w:rsid w:val="00E41845"/>
    <w:rsid w:val="00E41C1D"/>
    <w:rsid w:val="00EA414D"/>
    <w:rsid w:val="00F062F7"/>
    <w:rsid w:val="00F37442"/>
    <w:rsid w:val="00F6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44"/>
    <w:rPr>
      <w:lang w:eastAsia="ru-RU"/>
    </w:rPr>
  </w:style>
  <w:style w:type="paragraph" w:styleId="1">
    <w:name w:val="heading 1"/>
    <w:basedOn w:val="a"/>
    <w:next w:val="a"/>
    <w:link w:val="10"/>
    <w:qFormat/>
    <w:rsid w:val="00E41845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D72352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E41845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D72352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en-US"/>
    </w:rPr>
  </w:style>
  <w:style w:type="paragraph" w:styleId="5">
    <w:name w:val="heading 5"/>
    <w:basedOn w:val="a"/>
    <w:next w:val="a"/>
    <w:link w:val="50"/>
    <w:qFormat/>
    <w:rsid w:val="00E41845"/>
    <w:pPr>
      <w:keepNext/>
      <w:jc w:val="center"/>
      <w:outlineLvl w:val="4"/>
    </w:pPr>
    <w:rPr>
      <w:rFonts w:eastAsiaTheme="majorEastAsia" w:cstheme="majorBidi"/>
      <w:b/>
      <w:sz w:val="27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D72352"/>
    <w:pPr>
      <w:keepNext/>
      <w:keepLines/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D72352"/>
    <w:pPr>
      <w:keepNext/>
      <w:keepLines/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D72352"/>
    <w:pPr>
      <w:keepNext/>
      <w:keepLines/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link w:val="a4"/>
    <w:rsid w:val="00D72352"/>
    <w:pPr>
      <w:jc w:val="center"/>
    </w:pPr>
    <w:rPr>
      <w:sz w:val="22"/>
      <w:lang w:eastAsia="en-US"/>
    </w:rPr>
  </w:style>
  <w:style w:type="character" w:customStyle="1" w:styleId="a4">
    <w:name w:val="таблица Знак"/>
    <w:link w:val="a3"/>
    <w:rsid w:val="00D72352"/>
    <w:rPr>
      <w:sz w:val="22"/>
    </w:rPr>
  </w:style>
  <w:style w:type="character" w:customStyle="1" w:styleId="10">
    <w:name w:val="Заголовок 1 Знак"/>
    <w:link w:val="1"/>
    <w:rsid w:val="00E41845"/>
    <w:rPr>
      <w:b/>
      <w:bCs/>
      <w:caps/>
      <w:sz w:val="28"/>
      <w:szCs w:val="28"/>
    </w:rPr>
  </w:style>
  <w:style w:type="character" w:customStyle="1" w:styleId="20">
    <w:name w:val="Заголовок 2 Знак"/>
    <w:link w:val="2"/>
    <w:semiHidden/>
    <w:rsid w:val="00D723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4184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link w:val="4"/>
    <w:semiHidden/>
    <w:rsid w:val="00D723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link w:val="5"/>
    <w:rsid w:val="00E41845"/>
    <w:rPr>
      <w:rFonts w:eastAsiaTheme="majorEastAsia" w:cstheme="majorBidi"/>
      <w:b/>
      <w:sz w:val="27"/>
    </w:rPr>
  </w:style>
  <w:style w:type="character" w:customStyle="1" w:styleId="60">
    <w:name w:val="Заголовок 6 Знак"/>
    <w:link w:val="6"/>
    <w:semiHidden/>
    <w:rsid w:val="00D7235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link w:val="7"/>
    <w:semiHidden/>
    <w:rsid w:val="00D7235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link w:val="8"/>
    <w:semiHidden/>
    <w:rsid w:val="00D72352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caption"/>
    <w:basedOn w:val="a"/>
    <w:next w:val="a"/>
    <w:semiHidden/>
    <w:unhideWhenUsed/>
    <w:qFormat/>
    <w:rsid w:val="00D72352"/>
    <w:pPr>
      <w:spacing w:after="200"/>
      <w:jc w:val="both"/>
    </w:pPr>
    <w:rPr>
      <w:b/>
      <w:bCs/>
      <w:color w:val="4F81BD" w:themeColor="accent1"/>
      <w:sz w:val="18"/>
      <w:szCs w:val="18"/>
      <w:lang w:eastAsia="en-US"/>
    </w:rPr>
  </w:style>
  <w:style w:type="paragraph" w:styleId="a6">
    <w:name w:val="Title"/>
    <w:basedOn w:val="a"/>
    <w:link w:val="a7"/>
    <w:qFormat/>
    <w:rsid w:val="00D72352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link w:val="a6"/>
    <w:rsid w:val="00D723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Emphasis"/>
    <w:basedOn w:val="a0"/>
    <w:qFormat/>
    <w:rsid w:val="00E41845"/>
    <w:rPr>
      <w:i/>
      <w:iCs/>
    </w:rPr>
  </w:style>
  <w:style w:type="paragraph" w:styleId="a9">
    <w:name w:val="No Spacing"/>
    <w:uiPriority w:val="1"/>
    <w:qFormat/>
    <w:rsid w:val="0055339A"/>
    <w:pPr>
      <w:jc w:val="both"/>
    </w:pPr>
    <w:rPr>
      <w:sz w:val="24"/>
    </w:rPr>
  </w:style>
  <w:style w:type="paragraph" w:styleId="aa">
    <w:name w:val="List Paragraph"/>
    <w:basedOn w:val="a"/>
    <w:uiPriority w:val="34"/>
    <w:qFormat/>
    <w:rsid w:val="00E41845"/>
    <w:pPr>
      <w:ind w:left="720"/>
      <w:contextualSpacing/>
      <w:jc w:val="both"/>
    </w:pPr>
    <w:rPr>
      <w:sz w:val="24"/>
      <w:lang w:eastAsia="en-US"/>
    </w:rPr>
  </w:style>
  <w:style w:type="paragraph" w:customStyle="1" w:styleId="ab">
    <w:name w:val="Текст Дисс"/>
    <w:basedOn w:val="a"/>
    <w:link w:val="ac"/>
    <w:rsid w:val="0055339A"/>
    <w:pPr>
      <w:autoSpaceDE w:val="0"/>
      <w:autoSpaceDN w:val="0"/>
      <w:adjustRightInd w:val="0"/>
      <w:spacing w:line="360" w:lineRule="auto"/>
      <w:ind w:firstLine="720"/>
      <w:jc w:val="both"/>
    </w:pPr>
    <w:rPr>
      <w:rFonts w:eastAsiaTheme="minorEastAsia" w:cstheme="minorBidi"/>
      <w:color w:val="000000"/>
      <w:sz w:val="28"/>
      <w:szCs w:val="28"/>
      <w:lang w:eastAsia="en-US"/>
    </w:rPr>
  </w:style>
  <w:style w:type="character" w:customStyle="1" w:styleId="ac">
    <w:name w:val="Текст Дисс Знак"/>
    <w:basedOn w:val="a0"/>
    <w:link w:val="ab"/>
    <w:rsid w:val="0055339A"/>
    <w:rPr>
      <w:rFonts w:eastAsiaTheme="minorEastAsia" w:cstheme="minorBidi"/>
      <w:color w:val="000000"/>
      <w:sz w:val="28"/>
      <w:szCs w:val="28"/>
    </w:rPr>
  </w:style>
  <w:style w:type="paragraph" w:customStyle="1" w:styleId="ad">
    <w:name w:val="Загол Дисс"/>
    <w:basedOn w:val="a"/>
    <w:link w:val="ae"/>
    <w:rsid w:val="0055339A"/>
    <w:pPr>
      <w:autoSpaceDE w:val="0"/>
      <w:autoSpaceDN w:val="0"/>
      <w:adjustRightInd w:val="0"/>
      <w:spacing w:line="360" w:lineRule="auto"/>
      <w:jc w:val="center"/>
    </w:pPr>
    <w:rPr>
      <w:rFonts w:eastAsiaTheme="minorEastAsia" w:cstheme="minorBidi"/>
      <w:color w:val="000000"/>
      <w:sz w:val="28"/>
      <w:szCs w:val="28"/>
      <w:lang w:eastAsia="en-US"/>
    </w:rPr>
  </w:style>
  <w:style w:type="character" w:customStyle="1" w:styleId="ae">
    <w:name w:val="Загол Дисс Знак"/>
    <w:basedOn w:val="a0"/>
    <w:link w:val="ad"/>
    <w:rsid w:val="0055339A"/>
    <w:rPr>
      <w:rFonts w:eastAsiaTheme="minorEastAsia" w:cstheme="minorBidi"/>
      <w:color w:val="000000"/>
      <w:sz w:val="28"/>
      <w:szCs w:val="28"/>
    </w:rPr>
  </w:style>
  <w:style w:type="paragraph" w:styleId="11">
    <w:name w:val="toc 1"/>
    <w:basedOn w:val="a"/>
    <w:next w:val="a"/>
    <w:autoRedefine/>
    <w:uiPriority w:val="39"/>
    <w:qFormat/>
    <w:rsid w:val="00E41845"/>
    <w:pPr>
      <w:spacing w:after="100"/>
      <w:jc w:val="both"/>
    </w:pPr>
    <w:rPr>
      <w:sz w:val="24"/>
      <w:lang w:eastAsia="en-US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E41845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E41845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">
    <w:name w:val="Subtitle"/>
    <w:basedOn w:val="a"/>
    <w:next w:val="a"/>
    <w:link w:val="af0"/>
    <w:qFormat/>
    <w:rsid w:val="00E41845"/>
    <w:pPr>
      <w:numPr>
        <w:ilvl w:val="1"/>
      </w:numPr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0">
    <w:name w:val="Подзаголовок Знак"/>
    <w:basedOn w:val="a0"/>
    <w:link w:val="af"/>
    <w:rsid w:val="00E41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1">
    <w:name w:val="TOC Heading"/>
    <w:basedOn w:val="1"/>
    <w:next w:val="a"/>
    <w:uiPriority w:val="39"/>
    <w:qFormat/>
    <w:rsid w:val="00E41845"/>
    <w:pPr>
      <w:spacing w:line="276" w:lineRule="auto"/>
      <w:jc w:val="left"/>
      <w:outlineLvl w:val="9"/>
    </w:pPr>
    <w:rPr>
      <w:rFonts w:ascii="Cambria" w:hAnsi="Cambria"/>
      <w:caps w:val="0"/>
      <w:color w:val="365F9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44"/>
    <w:rPr>
      <w:lang w:eastAsia="ru-RU"/>
    </w:rPr>
  </w:style>
  <w:style w:type="paragraph" w:styleId="1">
    <w:name w:val="heading 1"/>
    <w:basedOn w:val="a"/>
    <w:next w:val="a"/>
    <w:link w:val="10"/>
    <w:qFormat/>
    <w:rsid w:val="00E41845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D72352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E41845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D72352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en-US"/>
    </w:rPr>
  </w:style>
  <w:style w:type="paragraph" w:styleId="5">
    <w:name w:val="heading 5"/>
    <w:basedOn w:val="a"/>
    <w:next w:val="a"/>
    <w:link w:val="50"/>
    <w:qFormat/>
    <w:rsid w:val="00E41845"/>
    <w:pPr>
      <w:keepNext/>
      <w:jc w:val="center"/>
      <w:outlineLvl w:val="4"/>
    </w:pPr>
    <w:rPr>
      <w:rFonts w:eastAsiaTheme="majorEastAsia" w:cstheme="majorBidi"/>
      <w:b/>
      <w:sz w:val="27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D72352"/>
    <w:pPr>
      <w:keepNext/>
      <w:keepLines/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D72352"/>
    <w:pPr>
      <w:keepNext/>
      <w:keepLines/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D72352"/>
    <w:pPr>
      <w:keepNext/>
      <w:keepLines/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link w:val="a4"/>
    <w:rsid w:val="00D72352"/>
    <w:pPr>
      <w:jc w:val="center"/>
    </w:pPr>
    <w:rPr>
      <w:sz w:val="22"/>
      <w:lang w:eastAsia="en-US"/>
    </w:rPr>
  </w:style>
  <w:style w:type="character" w:customStyle="1" w:styleId="a4">
    <w:name w:val="таблица Знак"/>
    <w:link w:val="a3"/>
    <w:rsid w:val="00D72352"/>
    <w:rPr>
      <w:sz w:val="22"/>
    </w:rPr>
  </w:style>
  <w:style w:type="character" w:customStyle="1" w:styleId="10">
    <w:name w:val="Заголовок 1 Знак"/>
    <w:link w:val="1"/>
    <w:rsid w:val="00E41845"/>
    <w:rPr>
      <w:b/>
      <w:bCs/>
      <w:caps/>
      <w:sz w:val="28"/>
      <w:szCs w:val="28"/>
    </w:rPr>
  </w:style>
  <w:style w:type="character" w:customStyle="1" w:styleId="20">
    <w:name w:val="Заголовок 2 Знак"/>
    <w:link w:val="2"/>
    <w:semiHidden/>
    <w:rsid w:val="00D723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4184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link w:val="4"/>
    <w:semiHidden/>
    <w:rsid w:val="00D723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link w:val="5"/>
    <w:rsid w:val="00E41845"/>
    <w:rPr>
      <w:rFonts w:eastAsiaTheme="majorEastAsia" w:cstheme="majorBidi"/>
      <w:b/>
      <w:sz w:val="27"/>
    </w:rPr>
  </w:style>
  <w:style w:type="character" w:customStyle="1" w:styleId="60">
    <w:name w:val="Заголовок 6 Знак"/>
    <w:link w:val="6"/>
    <w:semiHidden/>
    <w:rsid w:val="00D7235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link w:val="7"/>
    <w:semiHidden/>
    <w:rsid w:val="00D7235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link w:val="8"/>
    <w:semiHidden/>
    <w:rsid w:val="00D72352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caption"/>
    <w:basedOn w:val="a"/>
    <w:next w:val="a"/>
    <w:semiHidden/>
    <w:unhideWhenUsed/>
    <w:qFormat/>
    <w:rsid w:val="00D72352"/>
    <w:pPr>
      <w:spacing w:after="200"/>
      <w:jc w:val="both"/>
    </w:pPr>
    <w:rPr>
      <w:b/>
      <w:bCs/>
      <w:color w:val="4F81BD" w:themeColor="accent1"/>
      <w:sz w:val="18"/>
      <w:szCs w:val="18"/>
      <w:lang w:eastAsia="en-US"/>
    </w:rPr>
  </w:style>
  <w:style w:type="paragraph" w:styleId="a6">
    <w:name w:val="Title"/>
    <w:basedOn w:val="a"/>
    <w:link w:val="a7"/>
    <w:qFormat/>
    <w:rsid w:val="00D72352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link w:val="a6"/>
    <w:rsid w:val="00D723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Emphasis"/>
    <w:basedOn w:val="a0"/>
    <w:qFormat/>
    <w:rsid w:val="00E41845"/>
    <w:rPr>
      <w:i/>
      <w:iCs/>
    </w:rPr>
  </w:style>
  <w:style w:type="paragraph" w:styleId="a9">
    <w:name w:val="No Spacing"/>
    <w:uiPriority w:val="1"/>
    <w:qFormat/>
    <w:rsid w:val="0055339A"/>
    <w:pPr>
      <w:jc w:val="both"/>
    </w:pPr>
    <w:rPr>
      <w:sz w:val="24"/>
    </w:rPr>
  </w:style>
  <w:style w:type="paragraph" w:styleId="aa">
    <w:name w:val="List Paragraph"/>
    <w:basedOn w:val="a"/>
    <w:uiPriority w:val="34"/>
    <w:qFormat/>
    <w:rsid w:val="00E41845"/>
    <w:pPr>
      <w:ind w:left="720"/>
      <w:contextualSpacing/>
      <w:jc w:val="both"/>
    </w:pPr>
    <w:rPr>
      <w:sz w:val="24"/>
      <w:lang w:eastAsia="en-US"/>
    </w:rPr>
  </w:style>
  <w:style w:type="paragraph" w:customStyle="1" w:styleId="ab">
    <w:name w:val="Текст Дисс"/>
    <w:basedOn w:val="a"/>
    <w:link w:val="ac"/>
    <w:rsid w:val="0055339A"/>
    <w:pPr>
      <w:autoSpaceDE w:val="0"/>
      <w:autoSpaceDN w:val="0"/>
      <w:adjustRightInd w:val="0"/>
      <w:spacing w:line="360" w:lineRule="auto"/>
      <w:ind w:firstLine="720"/>
      <w:jc w:val="both"/>
    </w:pPr>
    <w:rPr>
      <w:rFonts w:eastAsiaTheme="minorEastAsia" w:cstheme="minorBidi"/>
      <w:color w:val="000000"/>
      <w:sz w:val="28"/>
      <w:szCs w:val="28"/>
      <w:lang w:eastAsia="en-US"/>
    </w:rPr>
  </w:style>
  <w:style w:type="character" w:customStyle="1" w:styleId="ac">
    <w:name w:val="Текст Дисс Знак"/>
    <w:basedOn w:val="a0"/>
    <w:link w:val="ab"/>
    <w:rsid w:val="0055339A"/>
    <w:rPr>
      <w:rFonts w:eastAsiaTheme="minorEastAsia" w:cstheme="minorBidi"/>
      <w:color w:val="000000"/>
      <w:sz w:val="28"/>
      <w:szCs w:val="28"/>
    </w:rPr>
  </w:style>
  <w:style w:type="paragraph" w:customStyle="1" w:styleId="ad">
    <w:name w:val="Загол Дисс"/>
    <w:basedOn w:val="a"/>
    <w:link w:val="ae"/>
    <w:rsid w:val="0055339A"/>
    <w:pPr>
      <w:autoSpaceDE w:val="0"/>
      <w:autoSpaceDN w:val="0"/>
      <w:adjustRightInd w:val="0"/>
      <w:spacing w:line="360" w:lineRule="auto"/>
      <w:jc w:val="center"/>
    </w:pPr>
    <w:rPr>
      <w:rFonts w:eastAsiaTheme="minorEastAsia" w:cstheme="minorBidi"/>
      <w:color w:val="000000"/>
      <w:sz w:val="28"/>
      <w:szCs w:val="28"/>
      <w:lang w:eastAsia="en-US"/>
    </w:rPr>
  </w:style>
  <w:style w:type="character" w:customStyle="1" w:styleId="ae">
    <w:name w:val="Загол Дисс Знак"/>
    <w:basedOn w:val="a0"/>
    <w:link w:val="ad"/>
    <w:rsid w:val="0055339A"/>
    <w:rPr>
      <w:rFonts w:eastAsiaTheme="minorEastAsia" w:cstheme="minorBidi"/>
      <w:color w:val="000000"/>
      <w:sz w:val="28"/>
      <w:szCs w:val="28"/>
    </w:rPr>
  </w:style>
  <w:style w:type="paragraph" w:styleId="11">
    <w:name w:val="toc 1"/>
    <w:basedOn w:val="a"/>
    <w:next w:val="a"/>
    <w:autoRedefine/>
    <w:uiPriority w:val="39"/>
    <w:qFormat/>
    <w:rsid w:val="00E41845"/>
    <w:pPr>
      <w:spacing w:after="100"/>
      <w:jc w:val="both"/>
    </w:pPr>
    <w:rPr>
      <w:sz w:val="24"/>
      <w:lang w:eastAsia="en-US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E41845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E41845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">
    <w:name w:val="Subtitle"/>
    <w:basedOn w:val="a"/>
    <w:next w:val="a"/>
    <w:link w:val="af0"/>
    <w:qFormat/>
    <w:rsid w:val="00E41845"/>
    <w:pPr>
      <w:numPr>
        <w:ilvl w:val="1"/>
      </w:numPr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0">
    <w:name w:val="Подзаголовок Знак"/>
    <w:basedOn w:val="a0"/>
    <w:link w:val="af"/>
    <w:rsid w:val="00E41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1">
    <w:name w:val="TOC Heading"/>
    <w:basedOn w:val="1"/>
    <w:next w:val="a"/>
    <w:uiPriority w:val="39"/>
    <w:qFormat/>
    <w:rsid w:val="00E41845"/>
    <w:pPr>
      <w:spacing w:line="276" w:lineRule="auto"/>
      <w:jc w:val="left"/>
      <w:outlineLvl w:val="9"/>
    </w:pPr>
    <w:rPr>
      <w:rFonts w:ascii="Cambria" w:hAnsi="Cambria"/>
      <w:caps w:val="0"/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МагаданНИРО</Company>
  <LinksUpToDate>false</LinksUpToDate>
  <CharactersWithSpaces>10080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Grigorov</dc:creator>
  <cp:lastModifiedBy>Хованская Лариса Леонидовна</cp:lastModifiedBy>
  <cp:revision>2</cp:revision>
  <dcterms:created xsi:type="dcterms:W3CDTF">2025-03-27T03:17:00Z</dcterms:created>
  <dcterms:modified xsi:type="dcterms:W3CDTF">2025-03-27T03:17:00Z</dcterms:modified>
</cp:coreProperties>
</file>